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55306C1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097E94">
        <w:rPr>
          <w:b/>
          <w:noProof/>
          <w:sz w:val="24"/>
          <w:lang w:val="en-US"/>
        </w:rPr>
        <w:t>3</w:t>
      </w:r>
      <w:r w:rsidR="0082751A">
        <w:rPr>
          <w:b/>
          <w:noProof/>
          <w:sz w:val="24"/>
          <w:lang w:val="en-US"/>
        </w:rPr>
        <w:t>bis</w:t>
      </w:r>
      <w:r w:rsidR="000C416C">
        <w:rPr>
          <w:b/>
          <w:noProof/>
          <w:sz w:val="24"/>
          <w:lang w:val="en-US"/>
        </w:rPr>
        <w:t xml:space="preserve">           </w:t>
      </w:r>
      <w:r w:rsidR="002364A5">
        <w:rPr>
          <w:b/>
          <w:noProof/>
          <w:sz w:val="24"/>
          <w:lang w:val="en-US"/>
        </w:rPr>
        <w:t xml:space="preserve">                          </w:t>
      </w:r>
      <w:r w:rsidR="00DD5517">
        <w:rPr>
          <w:b/>
          <w:noProof/>
          <w:sz w:val="24"/>
          <w:lang w:val="en-US"/>
        </w:rPr>
        <w:t xml:space="preserve">    </w:t>
      </w:r>
      <w:r w:rsidR="002364A5">
        <w:rPr>
          <w:b/>
          <w:noProof/>
          <w:sz w:val="24"/>
          <w:lang w:val="en-US"/>
        </w:rPr>
        <w:t xml:space="preserve">                      </w:t>
      </w:r>
      <w:r w:rsidR="005F5C69" w:rsidRPr="00EC55D0">
        <w:rPr>
          <w:b/>
          <w:noProof/>
          <w:sz w:val="24"/>
          <w:lang w:val="en-US"/>
        </w:rPr>
        <w:t>R</w:t>
      </w:r>
      <w:r w:rsidR="005F5C69">
        <w:rPr>
          <w:b/>
          <w:noProof/>
          <w:sz w:val="24"/>
          <w:lang w:val="en-US"/>
        </w:rPr>
        <w:t>2</w:t>
      </w:r>
      <w:r w:rsidR="005F5C69" w:rsidRPr="00EC55D0">
        <w:rPr>
          <w:b/>
          <w:noProof/>
          <w:sz w:val="24"/>
          <w:lang w:val="en-US"/>
        </w:rPr>
        <w:t>-2</w:t>
      </w:r>
      <w:r w:rsidR="005F5C69">
        <w:rPr>
          <w:b/>
          <w:noProof/>
          <w:sz w:val="24"/>
          <w:lang w:val="en-US"/>
        </w:rPr>
        <w:t>3</w:t>
      </w:r>
      <w:r w:rsidR="00F26177">
        <w:rPr>
          <w:b/>
          <w:noProof/>
          <w:sz w:val="24"/>
          <w:lang w:val="en-US"/>
        </w:rPr>
        <w:t>1</w:t>
      </w:r>
      <w:r w:rsidR="00E93155">
        <w:rPr>
          <w:b/>
          <w:noProof/>
          <w:sz w:val="24"/>
          <w:lang w:val="en-US"/>
        </w:rPr>
        <w:t>0191</w:t>
      </w:r>
    </w:p>
    <w:p w14:paraId="351CA33D" w14:textId="0F160D1A" w:rsidR="00347001" w:rsidRPr="002D2634" w:rsidRDefault="003F4F1B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Xiamen, China</w:t>
      </w:r>
      <w:r w:rsidR="00097E9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October 9 - 13</w:t>
      </w:r>
      <w:r w:rsidR="003F7693">
        <w:rPr>
          <w:rFonts w:ascii="Arial" w:eastAsia="MS Mincho" w:hAnsi="Arial"/>
          <w:b/>
          <w:noProof/>
          <w:sz w:val="24"/>
        </w:rPr>
        <w:t>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30F9993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7.12.</w:t>
      </w:r>
      <w:r w:rsidR="00490D5E">
        <w:rPr>
          <w:sz w:val="24"/>
          <w:lang w:val="pt-PT"/>
        </w:rPr>
        <w:t>2.</w:t>
      </w:r>
      <w:r w:rsidR="00355A64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303C342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0C7C30" w:rsidRPr="000C7C30">
        <w:rPr>
          <w:rFonts w:ascii="Arial" w:hAnsi="Arial"/>
          <w:sz w:val="24"/>
        </w:rPr>
        <w:t xml:space="preserve">Enhancements for mobile IAB </w:t>
      </w:r>
      <w:r w:rsidR="00355A64">
        <w:rPr>
          <w:rFonts w:ascii="Arial" w:hAnsi="Arial"/>
          <w:sz w:val="24"/>
        </w:rPr>
        <w:t>idle/inactive</w:t>
      </w:r>
      <w:r w:rsidR="000C7C30" w:rsidRPr="000C7C30">
        <w:rPr>
          <w:rFonts w:ascii="Arial" w:hAnsi="Arial"/>
          <w:sz w:val="24"/>
        </w:rPr>
        <w:t xml:space="preserve"> mode mobility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645F0D5D" w:rsidR="00B65E42" w:rsidRDefault="00BF49E1" w:rsidP="0051442A">
      <w:pPr>
        <w:spacing w:before="120" w:after="120"/>
      </w:pPr>
      <w:r>
        <w:t xml:space="preserve">In the last meeting, </w:t>
      </w:r>
      <w:r w:rsidR="00D7053B">
        <w:t xml:space="preserve">RAN2 </w:t>
      </w:r>
      <w:r w:rsidR="00D0593E">
        <w:t>achieved the following agreements</w:t>
      </w:r>
      <w:r w:rsidR="0051442A">
        <w:t xml:space="preserve"> </w:t>
      </w:r>
      <w:r w:rsidR="00D80F5E">
        <w:t>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C400B">
        <w:tc>
          <w:tcPr>
            <w:tcW w:w="9631" w:type="dxa"/>
            <w:shd w:val="clear" w:color="auto" w:fill="auto"/>
          </w:tcPr>
          <w:p w14:paraId="7E105E92" w14:textId="77777777" w:rsidR="00EE1AA5" w:rsidRPr="00EE1AA5" w:rsidRDefault="00EE1AA5" w:rsidP="00EE1AA5">
            <w:pPr>
              <w:pStyle w:val="Agreement"/>
              <w:tabs>
                <w:tab w:val="num" w:pos="1619"/>
              </w:tabs>
              <w:ind w:left="648"/>
              <w:rPr>
                <w:sz w:val="18"/>
                <w:szCs w:val="22"/>
              </w:rPr>
            </w:pPr>
            <w:r w:rsidRPr="00EE1AA5">
              <w:rPr>
                <w:sz w:val="18"/>
                <w:szCs w:val="22"/>
              </w:rPr>
              <w:t xml:space="preserve">Confirm the WA for inter-frequency cell reselection (scenarios: For a UE that is “on-board”, irrespective whether it is camped on the mobile IAB cell or a stationary cell, it can prioritize another frequency for which a mobile IAB cell is the best cell). </w:t>
            </w:r>
          </w:p>
          <w:p w14:paraId="550911BB" w14:textId="77777777" w:rsidR="00EE1AA5" w:rsidRPr="00EE1AA5" w:rsidRDefault="00EE1AA5" w:rsidP="00EE1AA5">
            <w:pPr>
              <w:pStyle w:val="Agreement"/>
              <w:tabs>
                <w:tab w:val="num" w:pos="1619"/>
              </w:tabs>
              <w:ind w:left="648"/>
              <w:rPr>
                <w:sz w:val="18"/>
                <w:szCs w:val="22"/>
              </w:rPr>
            </w:pPr>
            <w:r w:rsidRPr="00EE1AA5">
              <w:rPr>
                <w:sz w:val="18"/>
                <w:szCs w:val="22"/>
              </w:rPr>
              <w:t xml:space="preserve">No enhancement is needed for intra-frequency and equal-priority cell reselection. </w:t>
            </w:r>
          </w:p>
          <w:p w14:paraId="57FA152A" w14:textId="77777777" w:rsidR="00EE1AA5" w:rsidRPr="00EE1AA5" w:rsidRDefault="00EE1AA5" w:rsidP="00EE1AA5">
            <w:pPr>
              <w:pStyle w:val="Agreement"/>
              <w:tabs>
                <w:tab w:val="num" w:pos="1619"/>
              </w:tabs>
              <w:ind w:left="648"/>
              <w:rPr>
                <w:sz w:val="18"/>
                <w:szCs w:val="22"/>
              </w:rPr>
            </w:pPr>
            <w:r w:rsidRPr="00EE1AA5">
              <w:rPr>
                <w:sz w:val="18"/>
                <w:szCs w:val="22"/>
              </w:rPr>
              <w:t xml:space="preserve">The procedure that UE searches and measure for </w:t>
            </w:r>
            <w:proofErr w:type="spellStart"/>
            <w:r w:rsidRPr="00EE1AA5">
              <w:rPr>
                <w:sz w:val="18"/>
                <w:szCs w:val="22"/>
              </w:rPr>
              <w:t>mIAB</w:t>
            </w:r>
            <w:proofErr w:type="spellEnd"/>
            <w:r w:rsidRPr="00EE1AA5">
              <w:rPr>
                <w:sz w:val="18"/>
                <w:szCs w:val="22"/>
              </w:rPr>
              <w:t xml:space="preserve"> cells on different frequencies is unspecified. RAN2 assumes that </w:t>
            </w:r>
            <w:proofErr w:type="gramStart"/>
            <w:r w:rsidRPr="00EE1AA5">
              <w:rPr>
                <w:sz w:val="18"/>
                <w:szCs w:val="22"/>
              </w:rPr>
              <w:t>As</w:t>
            </w:r>
            <w:proofErr w:type="gramEnd"/>
            <w:r w:rsidRPr="00EE1AA5">
              <w:rPr>
                <w:sz w:val="18"/>
                <w:szCs w:val="22"/>
              </w:rPr>
              <w:t xml:space="preserve"> assistance information, the NW can optionally provide inter-frequency </w:t>
            </w:r>
            <w:proofErr w:type="spellStart"/>
            <w:r w:rsidRPr="00EE1AA5">
              <w:rPr>
                <w:sz w:val="18"/>
                <w:szCs w:val="22"/>
              </w:rPr>
              <w:t>mIAB</w:t>
            </w:r>
            <w:proofErr w:type="spellEnd"/>
            <w:r w:rsidRPr="00EE1AA5">
              <w:rPr>
                <w:sz w:val="18"/>
                <w:szCs w:val="22"/>
              </w:rPr>
              <w:t xml:space="preserve"> list in SIB4, details FFS. </w:t>
            </w:r>
          </w:p>
          <w:p w14:paraId="300ACB1E" w14:textId="77777777" w:rsidR="00EE1AA5" w:rsidRPr="00EE1AA5" w:rsidRDefault="00EE1AA5" w:rsidP="00EE1AA5">
            <w:pPr>
              <w:pStyle w:val="Agreement"/>
              <w:tabs>
                <w:tab w:val="num" w:pos="1619"/>
              </w:tabs>
              <w:ind w:left="648"/>
              <w:rPr>
                <w:sz w:val="18"/>
                <w:szCs w:val="22"/>
                <w:lang w:val="en-US"/>
              </w:rPr>
            </w:pPr>
            <w:r w:rsidRPr="00EE1AA5">
              <w:rPr>
                <w:sz w:val="18"/>
                <w:szCs w:val="22"/>
              </w:rPr>
              <w:t xml:space="preserve">It is left to UE implementation to determine whether the UE is physically on a moving vehicle and when it applies mobile IAB cell </w:t>
            </w:r>
            <w:r w:rsidRPr="00EE1AA5">
              <w:rPr>
                <w:color w:val="FF0000"/>
                <w:sz w:val="18"/>
                <w:szCs w:val="22"/>
              </w:rPr>
              <w:t>reselection</w:t>
            </w:r>
            <w:r w:rsidRPr="00EE1AA5">
              <w:rPr>
                <w:sz w:val="18"/>
                <w:szCs w:val="22"/>
              </w:rPr>
              <w:t xml:space="preserve"> prioritization for agreed scenarios. </w:t>
            </w:r>
          </w:p>
          <w:p w14:paraId="080149EE" w14:textId="6721273D" w:rsidR="000C7C30" w:rsidRPr="00EE1AA5" w:rsidRDefault="000C7C30" w:rsidP="000C7C30">
            <w:pPr>
              <w:pStyle w:val="Doc-text2"/>
              <w:rPr>
                <w:lang w:val="en-US"/>
              </w:rPr>
            </w:pPr>
          </w:p>
        </w:tc>
      </w:tr>
    </w:tbl>
    <w:p w14:paraId="49F1C855" w14:textId="001125B1" w:rsidR="006A6AE6" w:rsidRDefault="006A6AE6" w:rsidP="006A6AE6">
      <w:pPr>
        <w:spacing w:before="120" w:after="120"/>
        <w:rPr>
          <w:lang w:val="en-US"/>
        </w:rPr>
      </w:pPr>
      <w:r>
        <w:rPr>
          <w:lang w:val="en-US"/>
        </w:rPr>
        <w:t>T</w:t>
      </w:r>
      <w:r w:rsidRPr="0051442A">
        <w:rPr>
          <w:lang w:val="en-US"/>
        </w:rPr>
        <w:t xml:space="preserve">his paper discusses </w:t>
      </w:r>
      <w:r w:rsidR="00E035F9">
        <w:rPr>
          <w:lang w:val="en-US"/>
        </w:rPr>
        <w:t xml:space="preserve">remaining issues </w:t>
      </w:r>
      <w:r w:rsidR="000C7C30">
        <w:rPr>
          <w:lang w:val="en-US"/>
        </w:rPr>
        <w:t xml:space="preserve">for </w:t>
      </w:r>
      <w:r w:rsidR="00D0593E">
        <w:rPr>
          <w:lang w:val="en-US"/>
        </w:rPr>
        <w:t>idle/inactive-mode</w:t>
      </w:r>
      <w:r w:rsidR="000C7C30">
        <w:rPr>
          <w:lang w:val="en-US"/>
        </w:rPr>
        <w:t xml:space="preserve"> mobility </w:t>
      </w:r>
      <w:r w:rsidR="00D0593E">
        <w:rPr>
          <w:lang w:val="en-US"/>
        </w:rPr>
        <w:t>for mobile IAB</w:t>
      </w:r>
      <w:r>
        <w:rPr>
          <w:lang w:val="en-US"/>
        </w:rPr>
        <w:t>.</w:t>
      </w:r>
    </w:p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0BE0C7C3" w14:textId="244A2D6A" w:rsidR="000D6BE8" w:rsidRDefault="000D6BE8" w:rsidP="00965966">
      <w:pPr>
        <w:spacing w:before="120" w:after="120"/>
      </w:pPr>
      <w:r>
        <w:t xml:space="preserve">RAN2 agreed that the UE onboard of a vehicle can prioritize inter-frequency reselection toward mobile-IAB cells based on </w:t>
      </w:r>
      <w:proofErr w:type="gramStart"/>
      <w:r>
        <w:t>an</w:t>
      </w:r>
      <w:proofErr w:type="gramEnd"/>
      <w:r>
        <w:t xml:space="preserve"> mobile-IAB-cell-type indicator broadcast by the</w:t>
      </w:r>
      <w:r w:rsidR="00E752A4">
        <w:t xml:space="preserve"> </w:t>
      </w:r>
      <w:proofErr w:type="spellStart"/>
      <w:r w:rsidR="00E752A4">
        <w:t>mIAB</w:t>
      </w:r>
      <w:proofErr w:type="spellEnd"/>
      <w:r>
        <w:t xml:space="preserve"> cell via SIB1.</w:t>
      </w:r>
    </w:p>
    <w:p w14:paraId="7F0082D1" w14:textId="257DFBA6" w:rsidR="000D6BE8" w:rsidRDefault="000D6BE8" w:rsidP="00965966">
      <w:pPr>
        <w:spacing w:before="120" w:after="120"/>
      </w:pPr>
      <w:r>
        <w:t xml:space="preserve">This implies that the onboard UE </w:t>
      </w:r>
      <w:proofErr w:type="gramStart"/>
      <w:r>
        <w:t>has to</w:t>
      </w:r>
      <w:proofErr w:type="gramEnd"/>
      <w:r>
        <w:t xml:space="preserve"> read SIB1 of a candidate cell to identify </w:t>
      </w:r>
      <w:r w:rsidR="00E752A4">
        <w:t>whether</w:t>
      </w:r>
      <w:r>
        <w:t xml:space="preserve"> this candidate cell is a mobile-IAB cell before it can consider this cell for cell re-selection. This </w:t>
      </w:r>
      <w:r w:rsidR="00E752A4">
        <w:t>introduces significant processing overhead for the UE.</w:t>
      </w:r>
    </w:p>
    <w:p w14:paraId="6FBDCEC7" w14:textId="0CB8842D" w:rsidR="000D6BE8" w:rsidRDefault="000D6BE8" w:rsidP="00965966">
      <w:pPr>
        <w:spacing w:before="120" w:after="120"/>
      </w:pPr>
      <w:r>
        <w:t xml:space="preserve">To reduce this overhead, RAN2 agreed that assistance information for inter-frequency reselection prioritization is provided in SIB4. This assistance information </w:t>
      </w:r>
      <w:r w:rsidR="00E752A4">
        <w:t>includes</w:t>
      </w:r>
      <w:r>
        <w:t xml:space="preserve"> the </w:t>
      </w:r>
      <w:r w:rsidR="00E752A4">
        <w:t xml:space="preserve">carrier </w:t>
      </w:r>
      <w:r>
        <w:t xml:space="preserve">frequencies that are used by mobile-IAB cells. In this manner, the UE only </w:t>
      </w:r>
      <w:proofErr w:type="gramStart"/>
      <w:r>
        <w:t>has to</w:t>
      </w:r>
      <w:proofErr w:type="gramEnd"/>
      <w:r>
        <w:t xml:space="preserve"> read SIB1 of those candidate cells that have the</w:t>
      </w:r>
      <w:r w:rsidR="00E752A4">
        <w:t xml:space="preserve"> carrier</w:t>
      </w:r>
      <w:r>
        <w:t xml:space="preserve"> frequencies advertised in SIB4. </w:t>
      </w:r>
    </w:p>
    <w:p w14:paraId="66568F2C" w14:textId="2EF61487" w:rsidR="006C47FE" w:rsidRDefault="000D6BE8" w:rsidP="00965966">
      <w:pPr>
        <w:spacing w:before="120" w:after="120"/>
      </w:pPr>
      <w:r>
        <w:t xml:space="preserve">It is still open if </w:t>
      </w:r>
      <w:r w:rsidR="00E752A4">
        <w:t>SIB4 assistance should also</w:t>
      </w:r>
      <w:r>
        <w:t xml:space="preserve"> include </w:t>
      </w:r>
      <w:r w:rsidR="007961A2">
        <w:t>information on PCI values</w:t>
      </w:r>
      <w:r>
        <w:t xml:space="preserve"> used by mobile-IAB cells. Such assistance information would substantially reduce the UE’s overhead to prioritize reselection since </w:t>
      </w:r>
      <w:r w:rsidR="00E752A4">
        <w:t>the UE</w:t>
      </w:r>
      <w:r>
        <w:t xml:space="preserve"> can preclude any cell that does not have the PCI contained in the SIB4 assistance information.</w:t>
      </w:r>
    </w:p>
    <w:p w14:paraId="785E12EB" w14:textId="705378E6" w:rsidR="000D6BE8" w:rsidRPr="00AF0948" w:rsidRDefault="00AF0948" w:rsidP="00965966">
      <w:pPr>
        <w:spacing w:before="120" w:after="120"/>
        <w:rPr>
          <w:b/>
          <w:bCs/>
        </w:rPr>
      </w:pPr>
      <w:r w:rsidRPr="00AF0948">
        <w:rPr>
          <w:b/>
          <w:bCs/>
        </w:rPr>
        <w:t xml:space="preserve">Observation 1: Including PCI information </w:t>
      </w:r>
      <w:r w:rsidR="00E752A4">
        <w:rPr>
          <w:b/>
          <w:bCs/>
        </w:rPr>
        <w:t>in</w:t>
      </w:r>
      <w:r w:rsidRPr="00AF0948">
        <w:rPr>
          <w:b/>
          <w:bCs/>
        </w:rPr>
        <w:t xml:space="preserve"> the SIB4 assistance for prioritization of inter-frequency cell reselection can substantially reduce the UE </w:t>
      </w:r>
      <w:r w:rsidR="00E752A4">
        <w:rPr>
          <w:b/>
          <w:bCs/>
        </w:rPr>
        <w:t xml:space="preserve">processing </w:t>
      </w:r>
      <w:r w:rsidRPr="00AF0948">
        <w:rPr>
          <w:b/>
          <w:bCs/>
        </w:rPr>
        <w:t xml:space="preserve">overhead </w:t>
      </w:r>
      <w:r>
        <w:rPr>
          <w:b/>
          <w:bCs/>
        </w:rPr>
        <w:t>to identify a cell of mobile-IAB cell-type.</w:t>
      </w:r>
    </w:p>
    <w:p w14:paraId="0C7EE598" w14:textId="2D46CB2D" w:rsidR="007961A2" w:rsidRDefault="007961A2" w:rsidP="00965966">
      <w:pPr>
        <w:spacing w:before="120" w:after="120"/>
      </w:pPr>
      <w:r>
        <w:t xml:space="preserve">The PCI information should be optional. In case no </w:t>
      </w:r>
      <w:r w:rsidR="0027111E">
        <w:t>PCI information is provided, the mobile-IAB cell could have any PCI value.</w:t>
      </w:r>
    </w:p>
    <w:p w14:paraId="389EC62D" w14:textId="5C11C2E0" w:rsidR="000D6BE8" w:rsidRDefault="007961A2" w:rsidP="00965966">
      <w:pPr>
        <w:spacing w:before="120" w:after="120"/>
      </w:pPr>
      <w:r>
        <w:t xml:space="preserve">It would be beneficial if such PCI information could be provided for each </w:t>
      </w:r>
      <w:r w:rsidR="001277ED">
        <w:t xml:space="preserve">carrier </w:t>
      </w:r>
      <w:r>
        <w:t>frequency</w:t>
      </w:r>
      <w:r w:rsidR="0027111E">
        <w:t xml:space="preserve">. </w:t>
      </w:r>
    </w:p>
    <w:p w14:paraId="0DEB4474" w14:textId="1D8537D9" w:rsidR="0027111E" w:rsidRDefault="0027111E" w:rsidP="00965966">
      <w:pPr>
        <w:spacing w:before="120" w:after="120"/>
      </w:pPr>
      <w:r>
        <w:t>Further, it should be possible to provide PCI information in form of a list of PCI values and/or a list of PCI ranges. The provides more flexibility in PCI planning.</w:t>
      </w:r>
    </w:p>
    <w:p w14:paraId="43B83076" w14:textId="097B6C8B" w:rsidR="0027111E" w:rsidRDefault="0027111E" w:rsidP="00965966">
      <w:pPr>
        <w:spacing w:before="120" w:after="120"/>
      </w:pPr>
      <w:r>
        <w:rPr>
          <w:b/>
          <w:bCs/>
        </w:rPr>
        <w:t>Proposal</w:t>
      </w:r>
      <w:r w:rsidRPr="00AF0948">
        <w:rPr>
          <w:b/>
          <w:bCs/>
        </w:rPr>
        <w:t xml:space="preserve"> 1: </w:t>
      </w:r>
      <w:r>
        <w:rPr>
          <w:b/>
          <w:bCs/>
        </w:rPr>
        <w:t xml:space="preserve">The SIB4 assistance information to include </w:t>
      </w:r>
      <w:r w:rsidR="001277ED">
        <w:rPr>
          <w:b/>
          <w:bCs/>
        </w:rPr>
        <w:t>for each mobile-IAB</w:t>
      </w:r>
      <w:r>
        <w:rPr>
          <w:b/>
          <w:bCs/>
        </w:rPr>
        <w:t xml:space="preserve"> </w:t>
      </w:r>
      <w:r w:rsidR="001277ED">
        <w:rPr>
          <w:b/>
          <w:bCs/>
        </w:rPr>
        <w:t>carrier frequency an optional list of PCI values and an optional list of PCI ranges.</w:t>
      </w:r>
    </w:p>
    <w:p w14:paraId="764BD49A" w14:textId="77777777" w:rsidR="0027111E" w:rsidRDefault="0027111E" w:rsidP="00965966">
      <w:pPr>
        <w:spacing w:before="120" w:after="120"/>
      </w:pPr>
    </w:p>
    <w:p w14:paraId="3F2F8168" w14:textId="77777777" w:rsidR="000D6BE8" w:rsidRDefault="000D6BE8" w:rsidP="00965966">
      <w:pPr>
        <w:spacing w:before="120" w:after="120"/>
        <w:rPr>
          <w:b/>
          <w:bCs/>
        </w:rPr>
      </w:pPr>
    </w:p>
    <w:p w14:paraId="23DA704C" w14:textId="4D63F106" w:rsidR="0096408F" w:rsidRDefault="0096408F" w:rsidP="0096408F">
      <w:pPr>
        <w:pStyle w:val="Heading1"/>
      </w:pPr>
      <w:r>
        <w:lastRenderedPageBreak/>
        <w:t>Conclusion</w:t>
      </w:r>
    </w:p>
    <w:p w14:paraId="4AEA594E" w14:textId="59C08116" w:rsidR="00CD3BFC" w:rsidRDefault="00E20EA1" w:rsidP="00750C1F">
      <w:pPr>
        <w:spacing w:before="120" w:after="240"/>
        <w:rPr>
          <w:lang w:val="en-US"/>
        </w:rPr>
      </w:pPr>
      <w:r>
        <w:rPr>
          <w:lang w:val="en-US"/>
        </w:rPr>
        <w:t>T</w:t>
      </w:r>
      <w:r w:rsidRPr="0051442A">
        <w:rPr>
          <w:lang w:val="en-US"/>
        </w:rPr>
        <w:t>his paper discusse</w:t>
      </w:r>
      <w:r>
        <w:rPr>
          <w:lang w:val="en-US"/>
        </w:rPr>
        <w:t>d</w:t>
      </w:r>
      <w:r w:rsidRPr="0051442A">
        <w:rPr>
          <w:lang w:val="en-US"/>
        </w:rPr>
        <w:t xml:space="preserve"> </w:t>
      </w:r>
      <w:r>
        <w:rPr>
          <w:lang w:val="en-US"/>
        </w:rPr>
        <w:t xml:space="preserve">remaining issues for idle/inactive-mode mobility for mobile IAB. </w:t>
      </w:r>
      <w:r w:rsidR="00CD3BFC">
        <w:rPr>
          <w:lang w:val="en-US"/>
        </w:rPr>
        <w:t>The following observations and proposals have been made:</w:t>
      </w:r>
    </w:p>
    <w:p w14:paraId="245E7380" w14:textId="77777777" w:rsidR="00DA338F" w:rsidRPr="00AF0948" w:rsidRDefault="00DA338F" w:rsidP="00DA338F">
      <w:pPr>
        <w:spacing w:before="120" w:after="120"/>
        <w:rPr>
          <w:b/>
          <w:bCs/>
        </w:rPr>
      </w:pPr>
      <w:r w:rsidRPr="00AF0948">
        <w:rPr>
          <w:b/>
          <w:bCs/>
        </w:rPr>
        <w:t xml:space="preserve">Observation 1: Including PCI information </w:t>
      </w:r>
      <w:r>
        <w:rPr>
          <w:b/>
          <w:bCs/>
        </w:rPr>
        <w:t>in</w:t>
      </w:r>
      <w:r w:rsidRPr="00AF0948">
        <w:rPr>
          <w:b/>
          <w:bCs/>
        </w:rPr>
        <w:t xml:space="preserve"> the SIB4 assistance for prioritization of inter-frequency cell reselection can substantially reduce the UE </w:t>
      </w:r>
      <w:r>
        <w:rPr>
          <w:b/>
          <w:bCs/>
        </w:rPr>
        <w:t xml:space="preserve">processing </w:t>
      </w:r>
      <w:r w:rsidRPr="00AF0948">
        <w:rPr>
          <w:b/>
          <w:bCs/>
        </w:rPr>
        <w:t xml:space="preserve">overhead </w:t>
      </w:r>
      <w:r>
        <w:rPr>
          <w:b/>
          <w:bCs/>
        </w:rPr>
        <w:t>to identify a cell of mobile-IAB cell-type.</w:t>
      </w:r>
    </w:p>
    <w:p w14:paraId="1667220C" w14:textId="77777777" w:rsidR="001277ED" w:rsidRDefault="001277ED" w:rsidP="001277ED">
      <w:pPr>
        <w:spacing w:before="120" w:after="120"/>
        <w:rPr>
          <w:b/>
          <w:bCs/>
        </w:rPr>
      </w:pPr>
    </w:p>
    <w:p w14:paraId="4C07C4C5" w14:textId="77777777" w:rsidR="00DA338F" w:rsidRDefault="00DA338F" w:rsidP="00DA338F">
      <w:pPr>
        <w:spacing w:before="120" w:after="120"/>
      </w:pPr>
      <w:r>
        <w:rPr>
          <w:b/>
          <w:bCs/>
        </w:rPr>
        <w:t>Proposal</w:t>
      </w:r>
      <w:r w:rsidRPr="00AF0948">
        <w:rPr>
          <w:b/>
          <w:bCs/>
        </w:rPr>
        <w:t xml:space="preserve"> 1: </w:t>
      </w:r>
      <w:r>
        <w:rPr>
          <w:b/>
          <w:bCs/>
        </w:rPr>
        <w:t>The SIB4 assistance information to include for each mobile-IAB carrier frequency an optional list of PCI values and an optional list of PCI ranges.</w:t>
      </w:r>
    </w:p>
    <w:p w14:paraId="271E5F4C" w14:textId="77777777" w:rsidR="00CD3BFC" w:rsidRDefault="00CD3BFC" w:rsidP="00AF3742">
      <w:pPr>
        <w:spacing w:before="240" w:after="240"/>
        <w:rPr>
          <w:b/>
          <w:bCs/>
        </w:rPr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52D7498E" w14:textId="53275652" w:rsidR="004F3AD8" w:rsidRDefault="004F3AD8" w:rsidP="004F3AD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 </w:t>
      </w:r>
      <w:proofErr w:type="gramStart"/>
      <w:r>
        <w:rPr>
          <w:lang w:eastAsia="zh-CN"/>
        </w:rPr>
        <w:t>Notes</w:t>
      </w:r>
      <w:r w:rsidRPr="00F04C08">
        <w:rPr>
          <w:lang w:val="en-US" w:eastAsia="zh-CN"/>
        </w:rPr>
        <w:t>;</w:t>
      </w:r>
      <w:proofErr w:type="gramEnd"/>
      <w:r w:rsidRPr="00F04C08">
        <w:rPr>
          <w:lang w:val="en-US" w:eastAsia="zh-CN"/>
        </w:rPr>
        <w:t xml:space="preserve">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</w:t>
      </w:r>
      <w:r w:rsidR="00EE1AA5">
        <w:rPr>
          <w:lang w:val="en-US" w:eastAsia="zh-CN"/>
        </w:rPr>
        <w:t>3</w:t>
      </w:r>
      <w:r w:rsidRPr="00F04C08">
        <w:rPr>
          <w:lang w:val="en-US" w:eastAsia="zh-CN"/>
        </w:rPr>
        <w:t xml:space="preserve">, </w:t>
      </w:r>
      <w:r w:rsidR="00EE1AA5">
        <w:rPr>
          <w:lang w:val="en-US" w:eastAsia="zh-CN"/>
        </w:rPr>
        <w:t>Toulouse, France</w:t>
      </w:r>
      <w:r>
        <w:rPr>
          <w:lang w:val="en-US" w:eastAsia="zh-CN"/>
        </w:rPr>
        <w:t xml:space="preserve">, </w:t>
      </w:r>
      <w:r w:rsidR="00EE1AA5">
        <w:rPr>
          <w:lang w:val="en-US" w:eastAsia="zh-CN"/>
        </w:rPr>
        <w:t>August</w:t>
      </w:r>
      <w:r w:rsidRPr="00F04C08">
        <w:rPr>
          <w:lang w:val="en-US" w:eastAsia="zh-CN"/>
        </w:rPr>
        <w:t>, 202</w:t>
      </w:r>
      <w:r>
        <w:rPr>
          <w:lang w:val="en-US" w:eastAsia="zh-CN"/>
        </w:rPr>
        <w:t>3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A6B5" w14:textId="77777777" w:rsidR="00106585" w:rsidRDefault="00106585">
      <w:r>
        <w:separator/>
      </w:r>
    </w:p>
  </w:endnote>
  <w:endnote w:type="continuationSeparator" w:id="0">
    <w:p w14:paraId="5FA7DA0F" w14:textId="77777777" w:rsidR="00106585" w:rsidRDefault="0010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DAB45" w14:textId="77777777" w:rsidR="00106585" w:rsidRDefault="00106585">
      <w:r>
        <w:separator/>
      </w:r>
    </w:p>
  </w:footnote>
  <w:footnote w:type="continuationSeparator" w:id="0">
    <w:p w14:paraId="50DD375D" w14:textId="77777777" w:rsidR="00106585" w:rsidRDefault="0010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407F"/>
    <w:multiLevelType w:val="hybridMultilevel"/>
    <w:tmpl w:val="37763B9A"/>
    <w:lvl w:ilvl="0" w:tplc="F40E7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E05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BE2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FA7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21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B6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C4B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82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04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4E51AE1"/>
    <w:multiLevelType w:val="hybridMultilevel"/>
    <w:tmpl w:val="CA664826"/>
    <w:lvl w:ilvl="0" w:tplc="635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E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0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8C1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362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6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F2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328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7C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EB81729"/>
    <w:multiLevelType w:val="hybridMultilevel"/>
    <w:tmpl w:val="D55A6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D4C50"/>
    <w:multiLevelType w:val="hybridMultilevel"/>
    <w:tmpl w:val="E192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A531DD7"/>
    <w:multiLevelType w:val="hybridMultilevel"/>
    <w:tmpl w:val="5238C490"/>
    <w:lvl w:ilvl="0" w:tplc="EA3C877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11860"/>
    <w:multiLevelType w:val="hybridMultilevel"/>
    <w:tmpl w:val="851CE9F8"/>
    <w:lvl w:ilvl="0" w:tplc="51E05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326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A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4E3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29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5A8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E27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F86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983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A3589"/>
    <w:multiLevelType w:val="hybridMultilevel"/>
    <w:tmpl w:val="6D723840"/>
    <w:lvl w:ilvl="0" w:tplc="72B27D1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E9389C"/>
    <w:multiLevelType w:val="hybridMultilevel"/>
    <w:tmpl w:val="017E878E"/>
    <w:lvl w:ilvl="0" w:tplc="C1E27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EA6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4F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2A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E8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2F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DEB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61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B3E032E"/>
    <w:multiLevelType w:val="hybridMultilevel"/>
    <w:tmpl w:val="D55A6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220"/>
        </w:tabs>
        <w:ind w:left="-112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410"/>
        </w:tabs>
        <w:ind w:left="-10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9690"/>
        </w:tabs>
        <w:ind w:left="-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70"/>
        </w:tabs>
        <w:ind w:left="-8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250"/>
        </w:tabs>
        <w:ind w:left="-8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7530"/>
        </w:tabs>
        <w:ind w:left="-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6810"/>
        </w:tabs>
        <w:ind w:left="-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6090"/>
        </w:tabs>
        <w:ind w:left="-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5370"/>
        </w:tabs>
        <w:ind w:left="-5370" w:hanging="360"/>
      </w:pPr>
      <w:rPr>
        <w:rFonts w:ascii="Wingdings" w:hAnsi="Wingdings" w:hint="default"/>
      </w:rPr>
    </w:lvl>
  </w:abstractNum>
  <w:abstractNum w:abstractNumId="18" w15:restartNumberingAfterBreak="0">
    <w:nsid w:val="775F5584"/>
    <w:multiLevelType w:val="hybridMultilevel"/>
    <w:tmpl w:val="7E3431B0"/>
    <w:lvl w:ilvl="0" w:tplc="509617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7"/>
  </w:num>
  <w:num w:numId="2" w16cid:durableId="337000327">
    <w:abstractNumId w:val="17"/>
  </w:num>
  <w:num w:numId="3" w16cid:durableId="297147906">
    <w:abstractNumId w:val="12"/>
  </w:num>
  <w:num w:numId="4" w16cid:durableId="1156074361">
    <w:abstractNumId w:val="13"/>
  </w:num>
  <w:num w:numId="5" w16cid:durableId="974483218">
    <w:abstractNumId w:val="17"/>
  </w:num>
  <w:num w:numId="6" w16cid:durableId="1576936486">
    <w:abstractNumId w:val="17"/>
  </w:num>
  <w:num w:numId="7" w16cid:durableId="538444176">
    <w:abstractNumId w:val="18"/>
  </w:num>
  <w:num w:numId="8" w16cid:durableId="707223313">
    <w:abstractNumId w:val="5"/>
  </w:num>
  <w:num w:numId="9" w16cid:durableId="828129386">
    <w:abstractNumId w:val="15"/>
  </w:num>
  <w:num w:numId="10" w16cid:durableId="1776366693">
    <w:abstractNumId w:val="6"/>
  </w:num>
  <w:num w:numId="11" w16cid:durableId="1143085221">
    <w:abstractNumId w:val="11"/>
  </w:num>
  <w:num w:numId="12" w16cid:durableId="660037007">
    <w:abstractNumId w:val="0"/>
  </w:num>
  <w:num w:numId="13" w16cid:durableId="528179456">
    <w:abstractNumId w:val="3"/>
  </w:num>
  <w:num w:numId="14" w16cid:durableId="574051993">
    <w:abstractNumId w:val="14"/>
  </w:num>
  <w:num w:numId="15" w16cid:durableId="198247376">
    <w:abstractNumId w:val="16"/>
  </w:num>
  <w:num w:numId="16" w16cid:durableId="2016809667">
    <w:abstractNumId w:val="4"/>
  </w:num>
  <w:num w:numId="17" w16cid:durableId="1129930536">
    <w:abstractNumId w:val="9"/>
  </w:num>
  <w:num w:numId="18" w16cid:durableId="1247807047">
    <w:abstractNumId w:val="2"/>
  </w:num>
  <w:num w:numId="19" w16cid:durableId="120392180">
    <w:abstractNumId w:val="8"/>
  </w:num>
  <w:num w:numId="20" w16cid:durableId="2056156825">
    <w:abstractNumId w:val="1"/>
  </w:num>
  <w:num w:numId="21" w16cid:durableId="206100544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588C"/>
    <w:rsid w:val="000064F6"/>
    <w:rsid w:val="00006EBD"/>
    <w:rsid w:val="00010161"/>
    <w:rsid w:val="00012887"/>
    <w:rsid w:val="00013C23"/>
    <w:rsid w:val="00014703"/>
    <w:rsid w:val="00014752"/>
    <w:rsid w:val="000147A7"/>
    <w:rsid w:val="000152D3"/>
    <w:rsid w:val="00015DE8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37FDF"/>
    <w:rsid w:val="00040095"/>
    <w:rsid w:val="0004017A"/>
    <w:rsid w:val="00042439"/>
    <w:rsid w:val="0004341F"/>
    <w:rsid w:val="00044ED2"/>
    <w:rsid w:val="00045625"/>
    <w:rsid w:val="00046AE0"/>
    <w:rsid w:val="0004707F"/>
    <w:rsid w:val="000475DE"/>
    <w:rsid w:val="0005117E"/>
    <w:rsid w:val="000516D8"/>
    <w:rsid w:val="00051F1E"/>
    <w:rsid w:val="0005270E"/>
    <w:rsid w:val="0005392E"/>
    <w:rsid w:val="00053F19"/>
    <w:rsid w:val="0005615A"/>
    <w:rsid w:val="00056237"/>
    <w:rsid w:val="00056DB2"/>
    <w:rsid w:val="0006135D"/>
    <w:rsid w:val="00061505"/>
    <w:rsid w:val="00065659"/>
    <w:rsid w:val="00065D6B"/>
    <w:rsid w:val="00065DE8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013"/>
    <w:rsid w:val="00090401"/>
    <w:rsid w:val="00090468"/>
    <w:rsid w:val="00090CEE"/>
    <w:rsid w:val="000926D3"/>
    <w:rsid w:val="00093164"/>
    <w:rsid w:val="000937B0"/>
    <w:rsid w:val="00096258"/>
    <w:rsid w:val="0009765B"/>
    <w:rsid w:val="0009788E"/>
    <w:rsid w:val="00097E94"/>
    <w:rsid w:val="000A050C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09E"/>
    <w:rsid w:val="000C522B"/>
    <w:rsid w:val="000C5567"/>
    <w:rsid w:val="000C5B7B"/>
    <w:rsid w:val="000C5DF5"/>
    <w:rsid w:val="000C77C8"/>
    <w:rsid w:val="000C7894"/>
    <w:rsid w:val="000C7C30"/>
    <w:rsid w:val="000D049B"/>
    <w:rsid w:val="000D0B0C"/>
    <w:rsid w:val="000D137A"/>
    <w:rsid w:val="000D30A2"/>
    <w:rsid w:val="000D3C9D"/>
    <w:rsid w:val="000D4A15"/>
    <w:rsid w:val="000D58AB"/>
    <w:rsid w:val="000D6B39"/>
    <w:rsid w:val="000D6BE8"/>
    <w:rsid w:val="000D7982"/>
    <w:rsid w:val="000E427B"/>
    <w:rsid w:val="000E49BE"/>
    <w:rsid w:val="000E55A2"/>
    <w:rsid w:val="000E5617"/>
    <w:rsid w:val="000E6697"/>
    <w:rsid w:val="000F03B7"/>
    <w:rsid w:val="000F2F84"/>
    <w:rsid w:val="000F30BC"/>
    <w:rsid w:val="000F342D"/>
    <w:rsid w:val="000F5547"/>
    <w:rsid w:val="000F5CC9"/>
    <w:rsid w:val="000F5DDE"/>
    <w:rsid w:val="000F796E"/>
    <w:rsid w:val="00101232"/>
    <w:rsid w:val="00101A48"/>
    <w:rsid w:val="00101BA1"/>
    <w:rsid w:val="00102DAD"/>
    <w:rsid w:val="00102FE8"/>
    <w:rsid w:val="00104704"/>
    <w:rsid w:val="00105F13"/>
    <w:rsid w:val="00106455"/>
    <w:rsid w:val="00106585"/>
    <w:rsid w:val="00107EE0"/>
    <w:rsid w:val="0011222A"/>
    <w:rsid w:val="001158B5"/>
    <w:rsid w:val="00116DE8"/>
    <w:rsid w:val="0011775F"/>
    <w:rsid w:val="00120844"/>
    <w:rsid w:val="00120C85"/>
    <w:rsid w:val="001214A9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277ED"/>
    <w:rsid w:val="00130949"/>
    <w:rsid w:val="00131495"/>
    <w:rsid w:val="00131948"/>
    <w:rsid w:val="0013234A"/>
    <w:rsid w:val="00134105"/>
    <w:rsid w:val="0013487C"/>
    <w:rsid w:val="0013569E"/>
    <w:rsid w:val="00135C51"/>
    <w:rsid w:val="00135EC2"/>
    <w:rsid w:val="00137B44"/>
    <w:rsid w:val="00140C86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43BB"/>
    <w:rsid w:val="00154D78"/>
    <w:rsid w:val="001557C1"/>
    <w:rsid w:val="001560D4"/>
    <w:rsid w:val="001568A4"/>
    <w:rsid w:val="00157634"/>
    <w:rsid w:val="0015777C"/>
    <w:rsid w:val="00157B0B"/>
    <w:rsid w:val="00157D74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A75"/>
    <w:rsid w:val="001822E5"/>
    <w:rsid w:val="00182DE1"/>
    <w:rsid w:val="00183165"/>
    <w:rsid w:val="001833C6"/>
    <w:rsid w:val="00183953"/>
    <w:rsid w:val="00186DE6"/>
    <w:rsid w:val="00190142"/>
    <w:rsid w:val="00190C58"/>
    <w:rsid w:val="00194CC5"/>
    <w:rsid w:val="00194CD0"/>
    <w:rsid w:val="00196C23"/>
    <w:rsid w:val="00196DF8"/>
    <w:rsid w:val="0019734B"/>
    <w:rsid w:val="0019788E"/>
    <w:rsid w:val="00197EEF"/>
    <w:rsid w:val="001A16DE"/>
    <w:rsid w:val="001A2B4C"/>
    <w:rsid w:val="001A33F0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8B2"/>
    <w:rsid w:val="001C2B2E"/>
    <w:rsid w:val="001C595C"/>
    <w:rsid w:val="001C6634"/>
    <w:rsid w:val="001D1176"/>
    <w:rsid w:val="001D15C1"/>
    <w:rsid w:val="001D379F"/>
    <w:rsid w:val="001D3A7D"/>
    <w:rsid w:val="001D4FB0"/>
    <w:rsid w:val="001D599B"/>
    <w:rsid w:val="001D6CF3"/>
    <w:rsid w:val="001E0721"/>
    <w:rsid w:val="001E284D"/>
    <w:rsid w:val="001E53A0"/>
    <w:rsid w:val="001E5C04"/>
    <w:rsid w:val="001E70D7"/>
    <w:rsid w:val="001E79A4"/>
    <w:rsid w:val="001F10E0"/>
    <w:rsid w:val="001F168B"/>
    <w:rsid w:val="001F1CFE"/>
    <w:rsid w:val="001F2E7F"/>
    <w:rsid w:val="001F34F3"/>
    <w:rsid w:val="001F5491"/>
    <w:rsid w:val="001F5C44"/>
    <w:rsid w:val="001F5CC4"/>
    <w:rsid w:val="001F632B"/>
    <w:rsid w:val="001F675C"/>
    <w:rsid w:val="001F7831"/>
    <w:rsid w:val="0020111A"/>
    <w:rsid w:val="0020159A"/>
    <w:rsid w:val="002016BF"/>
    <w:rsid w:val="00201844"/>
    <w:rsid w:val="00201B08"/>
    <w:rsid w:val="0020204C"/>
    <w:rsid w:val="002029A9"/>
    <w:rsid w:val="00202C94"/>
    <w:rsid w:val="00203645"/>
    <w:rsid w:val="0020370C"/>
    <w:rsid w:val="00204045"/>
    <w:rsid w:val="0020425F"/>
    <w:rsid w:val="00206ED3"/>
    <w:rsid w:val="00207079"/>
    <w:rsid w:val="0021353E"/>
    <w:rsid w:val="002138DD"/>
    <w:rsid w:val="00214E95"/>
    <w:rsid w:val="00215C7D"/>
    <w:rsid w:val="00216471"/>
    <w:rsid w:val="00216FA7"/>
    <w:rsid w:val="002202EB"/>
    <w:rsid w:val="00220646"/>
    <w:rsid w:val="00221DC7"/>
    <w:rsid w:val="00221E06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96"/>
    <w:rsid w:val="00233A4C"/>
    <w:rsid w:val="00235144"/>
    <w:rsid w:val="00235846"/>
    <w:rsid w:val="0023614D"/>
    <w:rsid w:val="002364A5"/>
    <w:rsid w:val="00242D19"/>
    <w:rsid w:val="002442CA"/>
    <w:rsid w:val="0024485F"/>
    <w:rsid w:val="00245B7D"/>
    <w:rsid w:val="0024608F"/>
    <w:rsid w:val="00250812"/>
    <w:rsid w:val="00250B04"/>
    <w:rsid w:val="0025406F"/>
    <w:rsid w:val="00254484"/>
    <w:rsid w:val="00256B66"/>
    <w:rsid w:val="00260AE7"/>
    <w:rsid w:val="00262113"/>
    <w:rsid w:val="0026214B"/>
    <w:rsid w:val="00262EDD"/>
    <w:rsid w:val="0026614D"/>
    <w:rsid w:val="0027053F"/>
    <w:rsid w:val="00270F19"/>
    <w:rsid w:val="0027111E"/>
    <w:rsid w:val="00271E30"/>
    <w:rsid w:val="00271E96"/>
    <w:rsid w:val="00272C79"/>
    <w:rsid w:val="002747EC"/>
    <w:rsid w:val="00274E85"/>
    <w:rsid w:val="0027537D"/>
    <w:rsid w:val="00276F43"/>
    <w:rsid w:val="002779A1"/>
    <w:rsid w:val="002805EC"/>
    <w:rsid w:val="00281980"/>
    <w:rsid w:val="002828C0"/>
    <w:rsid w:val="00282E36"/>
    <w:rsid w:val="0028311E"/>
    <w:rsid w:val="002855BF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2FC5"/>
    <w:rsid w:val="002B4AC3"/>
    <w:rsid w:val="002B69DE"/>
    <w:rsid w:val="002B7133"/>
    <w:rsid w:val="002C20DD"/>
    <w:rsid w:val="002C3919"/>
    <w:rsid w:val="002C4A37"/>
    <w:rsid w:val="002C6EDD"/>
    <w:rsid w:val="002C708A"/>
    <w:rsid w:val="002C72D4"/>
    <w:rsid w:val="002D10D9"/>
    <w:rsid w:val="002D1D6B"/>
    <w:rsid w:val="002D2415"/>
    <w:rsid w:val="002D2AB9"/>
    <w:rsid w:val="002D4340"/>
    <w:rsid w:val="002D50EB"/>
    <w:rsid w:val="002D798A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55AC"/>
    <w:rsid w:val="002F61D6"/>
    <w:rsid w:val="0030002C"/>
    <w:rsid w:val="003007BF"/>
    <w:rsid w:val="0030249C"/>
    <w:rsid w:val="00305ECA"/>
    <w:rsid w:val="00306271"/>
    <w:rsid w:val="003100DF"/>
    <w:rsid w:val="003118DC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3C14"/>
    <w:rsid w:val="0032434D"/>
    <w:rsid w:val="00326019"/>
    <w:rsid w:val="00326069"/>
    <w:rsid w:val="00326242"/>
    <w:rsid w:val="0033176D"/>
    <w:rsid w:val="00331D99"/>
    <w:rsid w:val="00333081"/>
    <w:rsid w:val="00333571"/>
    <w:rsid w:val="00335983"/>
    <w:rsid w:val="00335990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24E1"/>
    <w:rsid w:val="00342578"/>
    <w:rsid w:val="00342D78"/>
    <w:rsid w:val="00343C86"/>
    <w:rsid w:val="00344236"/>
    <w:rsid w:val="003442D2"/>
    <w:rsid w:val="003445D6"/>
    <w:rsid w:val="00344969"/>
    <w:rsid w:val="00344C13"/>
    <w:rsid w:val="003452AB"/>
    <w:rsid w:val="003459C4"/>
    <w:rsid w:val="00346B5D"/>
    <w:rsid w:val="00346D47"/>
    <w:rsid w:val="00347001"/>
    <w:rsid w:val="00353EFF"/>
    <w:rsid w:val="003543AB"/>
    <w:rsid w:val="0035462D"/>
    <w:rsid w:val="00354E1B"/>
    <w:rsid w:val="00355A64"/>
    <w:rsid w:val="003577E7"/>
    <w:rsid w:val="003603A9"/>
    <w:rsid w:val="00360AEC"/>
    <w:rsid w:val="00360E1A"/>
    <w:rsid w:val="003611C1"/>
    <w:rsid w:val="00362020"/>
    <w:rsid w:val="00362050"/>
    <w:rsid w:val="00365F68"/>
    <w:rsid w:val="003665E1"/>
    <w:rsid w:val="0036720B"/>
    <w:rsid w:val="00370364"/>
    <w:rsid w:val="00371744"/>
    <w:rsid w:val="00372D36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455"/>
    <w:rsid w:val="00384E6A"/>
    <w:rsid w:val="00384F96"/>
    <w:rsid w:val="003860EA"/>
    <w:rsid w:val="0038677D"/>
    <w:rsid w:val="00387F78"/>
    <w:rsid w:val="0039145F"/>
    <w:rsid w:val="0039162B"/>
    <w:rsid w:val="003921CE"/>
    <w:rsid w:val="00394322"/>
    <w:rsid w:val="00395806"/>
    <w:rsid w:val="003A1265"/>
    <w:rsid w:val="003A16C0"/>
    <w:rsid w:val="003A1A03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A663B"/>
    <w:rsid w:val="003B142A"/>
    <w:rsid w:val="003B1B8C"/>
    <w:rsid w:val="003B2D03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A24"/>
    <w:rsid w:val="003C4E37"/>
    <w:rsid w:val="003C6194"/>
    <w:rsid w:val="003C66DE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2393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4F1B"/>
    <w:rsid w:val="003F7693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397"/>
    <w:rsid w:val="00430D92"/>
    <w:rsid w:val="004316D5"/>
    <w:rsid w:val="0043393F"/>
    <w:rsid w:val="0043492C"/>
    <w:rsid w:val="00435311"/>
    <w:rsid w:val="004378F1"/>
    <w:rsid w:val="00437E0C"/>
    <w:rsid w:val="00440AA6"/>
    <w:rsid w:val="00443341"/>
    <w:rsid w:val="00446B6D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0B4"/>
    <w:rsid w:val="00457661"/>
    <w:rsid w:val="00460045"/>
    <w:rsid w:val="00463569"/>
    <w:rsid w:val="00465CB0"/>
    <w:rsid w:val="00466468"/>
    <w:rsid w:val="004672EE"/>
    <w:rsid w:val="00467A94"/>
    <w:rsid w:val="00467AC6"/>
    <w:rsid w:val="00471CDE"/>
    <w:rsid w:val="0047331C"/>
    <w:rsid w:val="00474C33"/>
    <w:rsid w:val="0047536C"/>
    <w:rsid w:val="0047695E"/>
    <w:rsid w:val="00476C52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90D5E"/>
    <w:rsid w:val="00491130"/>
    <w:rsid w:val="00492258"/>
    <w:rsid w:val="00492558"/>
    <w:rsid w:val="00494EA9"/>
    <w:rsid w:val="0049656C"/>
    <w:rsid w:val="004972DD"/>
    <w:rsid w:val="004A0319"/>
    <w:rsid w:val="004A087E"/>
    <w:rsid w:val="004A2B72"/>
    <w:rsid w:val="004A2D7D"/>
    <w:rsid w:val="004A32F3"/>
    <w:rsid w:val="004A4700"/>
    <w:rsid w:val="004A59FA"/>
    <w:rsid w:val="004A65D2"/>
    <w:rsid w:val="004A68F4"/>
    <w:rsid w:val="004B20E3"/>
    <w:rsid w:val="004B39DD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400B"/>
    <w:rsid w:val="004C5A95"/>
    <w:rsid w:val="004C6BCC"/>
    <w:rsid w:val="004C7E7C"/>
    <w:rsid w:val="004D1DC6"/>
    <w:rsid w:val="004D2E38"/>
    <w:rsid w:val="004D3578"/>
    <w:rsid w:val="004D380D"/>
    <w:rsid w:val="004D383A"/>
    <w:rsid w:val="004D6C4D"/>
    <w:rsid w:val="004E0C79"/>
    <w:rsid w:val="004E0CD4"/>
    <w:rsid w:val="004E213A"/>
    <w:rsid w:val="004E2910"/>
    <w:rsid w:val="004E2917"/>
    <w:rsid w:val="004E383E"/>
    <w:rsid w:val="004E48C4"/>
    <w:rsid w:val="004E7CCA"/>
    <w:rsid w:val="004F0DE1"/>
    <w:rsid w:val="004F10A5"/>
    <w:rsid w:val="004F156A"/>
    <w:rsid w:val="004F158C"/>
    <w:rsid w:val="004F3AD8"/>
    <w:rsid w:val="004F51B8"/>
    <w:rsid w:val="004F76F3"/>
    <w:rsid w:val="00502735"/>
    <w:rsid w:val="00502BC6"/>
    <w:rsid w:val="00503171"/>
    <w:rsid w:val="005037A0"/>
    <w:rsid w:val="0050524D"/>
    <w:rsid w:val="00506900"/>
    <w:rsid w:val="00506C28"/>
    <w:rsid w:val="00507DCE"/>
    <w:rsid w:val="00511F56"/>
    <w:rsid w:val="0051299A"/>
    <w:rsid w:val="0051442A"/>
    <w:rsid w:val="00516518"/>
    <w:rsid w:val="005166D3"/>
    <w:rsid w:val="005169F2"/>
    <w:rsid w:val="0051770A"/>
    <w:rsid w:val="00522978"/>
    <w:rsid w:val="005234CD"/>
    <w:rsid w:val="00523FEE"/>
    <w:rsid w:val="0052482C"/>
    <w:rsid w:val="00527DE0"/>
    <w:rsid w:val="00530FE9"/>
    <w:rsid w:val="00531145"/>
    <w:rsid w:val="00532A92"/>
    <w:rsid w:val="00534DA0"/>
    <w:rsid w:val="0053506A"/>
    <w:rsid w:val="0053556B"/>
    <w:rsid w:val="0054000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F0"/>
    <w:rsid w:val="00560655"/>
    <w:rsid w:val="0056076A"/>
    <w:rsid w:val="00560BDB"/>
    <w:rsid w:val="00561CD2"/>
    <w:rsid w:val="00562314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39D"/>
    <w:rsid w:val="00571FB4"/>
    <w:rsid w:val="00573B7D"/>
    <w:rsid w:val="00573DDF"/>
    <w:rsid w:val="005740A5"/>
    <w:rsid w:val="0057551C"/>
    <w:rsid w:val="0057609B"/>
    <w:rsid w:val="0057656C"/>
    <w:rsid w:val="0058047C"/>
    <w:rsid w:val="00580A44"/>
    <w:rsid w:val="00580E96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13BD"/>
    <w:rsid w:val="005920E6"/>
    <w:rsid w:val="00593B6E"/>
    <w:rsid w:val="0059634D"/>
    <w:rsid w:val="0059652A"/>
    <w:rsid w:val="005A077E"/>
    <w:rsid w:val="005A0B84"/>
    <w:rsid w:val="005A0BC5"/>
    <w:rsid w:val="005A11E5"/>
    <w:rsid w:val="005A14B6"/>
    <w:rsid w:val="005A166D"/>
    <w:rsid w:val="005A6916"/>
    <w:rsid w:val="005A73AD"/>
    <w:rsid w:val="005A7DD3"/>
    <w:rsid w:val="005B0172"/>
    <w:rsid w:val="005B0F19"/>
    <w:rsid w:val="005B1DC5"/>
    <w:rsid w:val="005B249B"/>
    <w:rsid w:val="005B3C9A"/>
    <w:rsid w:val="005B3F3E"/>
    <w:rsid w:val="005B4474"/>
    <w:rsid w:val="005B46AD"/>
    <w:rsid w:val="005C0207"/>
    <w:rsid w:val="005C13F7"/>
    <w:rsid w:val="005C15EC"/>
    <w:rsid w:val="005C2845"/>
    <w:rsid w:val="005C43EE"/>
    <w:rsid w:val="005C528A"/>
    <w:rsid w:val="005C7E45"/>
    <w:rsid w:val="005D3307"/>
    <w:rsid w:val="005D4D93"/>
    <w:rsid w:val="005D53AD"/>
    <w:rsid w:val="005D5447"/>
    <w:rsid w:val="005D661E"/>
    <w:rsid w:val="005D7066"/>
    <w:rsid w:val="005E1A07"/>
    <w:rsid w:val="005E359C"/>
    <w:rsid w:val="005E5D4F"/>
    <w:rsid w:val="005E6A6C"/>
    <w:rsid w:val="005F071B"/>
    <w:rsid w:val="005F21F1"/>
    <w:rsid w:val="005F2EDF"/>
    <w:rsid w:val="005F3692"/>
    <w:rsid w:val="005F4E8E"/>
    <w:rsid w:val="005F5C69"/>
    <w:rsid w:val="005F70C3"/>
    <w:rsid w:val="005F7843"/>
    <w:rsid w:val="005F7BA9"/>
    <w:rsid w:val="0060164A"/>
    <w:rsid w:val="00602641"/>
    <w:rsid w:val="00602A37"/>
    <w:rsid w:val="00603219"/>
    <w:rsid w:val="00604765"/>
    <w:rsid w:val="00605118"/>
    <w:rsid w:val="006067A4"/>
    <w:rsid w:val="006112AF"/>
    <w:rsid w:val="00611566"/>
    <w:rsid w:val="00612061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6997"/>
    <w:rsid w:val="0062739F"/>
    <w:rsid w:val="00631DBD"/>
    <w:rsid w:val="00632222"/>
    <w:rsid w:val="00635F47"/>
    <w:rsid w:val="00636F36"/>
    <w:rsid w:val="00641DC4"/>
    <w:rsid w:val="00641F14"/>
    <w:rsid w:val="00642C4E"/>
    <w:rsid w:val="0064411C"/>
    <w:rsid w:val="006454FE"/>
    <w:rsid w:val="00645D44"/>
    <w:rsid w:val="006465F3"/>
    <w:rsid w:val="00646B77"/>
    <w:rsid w:val="00646D28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523E"/>
    <w:rsid w:val="00656910"/>
    <w:rsid w:val="00657C9E"/>
    <w:rsid w:val="006600CD"/>
    <w:rsid w:val="00660764"/>
    <w:rsid w:val="00661676"/>
    <w:rsid w:val="00662592"/>
    <w:rsid w:val="0066344B"/>
    <w:rsid w:val="00665BE7"/>
    <w:rsid w:val="00666483"/>
    <w:rsid w:val="00666DD5"/>
    <w:rsid w:val="006678B0"/>
    <w:rsid w:val="00670FA9"/>
    <w:rsid w:val="006729E9"/>
    <w:rsid w:val="00672E6C"/>
    <w:rsid w:val="006731E0"/>
    <w:rsid w:val="006762DC"/>
    <w:rsid w:val="0068064C"/>
    <w:rsid w:val="00680C10"/>
    <w:rsid w:val="00680EE0"/>
    <w:rsid w:val="00681379"/>
    <w:rsid w:val="006829F2"/>
    <w:rsid w:val="00682D58"/>
    <w:rsid w:val="006856CF"/>
    <w:rsid w:val="006901D6"/>
    <w:rsid w:val="00691E95"/>
    <w:rsid w:val="006926BA"/>
    <w:rsid w:val="00692FC3"/>
    <w:rsid w:val="00693326"/>
    <w:rsid w:val="00693373"/>
    <w:rsid w:val="00694012"/>
    <w:rsid w:val="00694D2A"/>
    <w:rsid w:val="006965CD"/>
    <w:rsid w:val="00696DF2"/>
    <w:rsid w:val="00697858"/>
    <w:rsid w:val="006A1436"/>
    <w:rsid w:val="006A180F"/>
    <w:rsid w:val="006A1B7F"/>
    <w:rsid w:val="006A334F"/>
    <w:rsid w:val="006A456D"/>
    <w:rsid w:val="006A48C8"/>
    <w:rsid w:val="006A5153"/>
    <w:rsid w:val="006A54BE"/>
    <w:rsid w:val="006A6944"/>
    <w:rsid w:val="006A6AE6"/>
    <w:rsid w:val="006A6D27"/>
    <w:rsid w:val="006B0254"/>
    <w:rsid w:val="006B1EBB"/>
    <w:rsid w:val="006B4D84"/>
    <w:rsid w:val="006B605E"/>
    <w:rsid w:val="006B6466"/>
    <w:rsid w:val="006B6544"/>
    <w:rsid w:val="006B7943"/>
    <w:rsid w:val="006C1519"/>
    <w:rsid w:val="006C47FE"/>
    <w:rsid w:val="006C4CC8"/>
    <w:rsid w:val="006C6225"/>
    <w:rsid w:val="006C66D8"/>
    <w:rsid w:val="006C768F"/>
    <w:rsid w:val="006C7C12"/>
    <w:rsid w:val="006C7F23"/>
    <w:rsid w:val="006D0C80"/>
    <w:rsid w:val="006D0EC9"/>
    <w:rsid w:val="006D1466"/>
    <w:rsid w:val="006D1E24"/>
    <w:rsid w:val="006D21DD"/>
    <w:rsid w:val="006D26EE"/>
    <w:rsid w:val="006D448F"/>
    <w:rsid w:val="006D4CB0"/>
    <w:rsid w:val="006D6848"/>
    <w:rsid w:val="006D7D62"/>
    <w:rsid w:val="006E08C3"/>
    <w:rsid w:val="006E1417"/>
    <w:rsid w:val="006E1583"/>
    <w:rsid w:val="006E3F49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977"/>
    <w:rsid w:val="00702AAA"/>
    <w:rsid w:val="00702F97"/>
    <w:rsid w:val="00704C10"/>
    <w:rsid w:val="00705D88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7896"/>
    <w:rsid w:val="00730422"/>
    <w:rsid w:val="00731127"/>
    <w:rsid w:val="007312D2"/>
    <w:rsid w:val="007317F6"/>
    <w:rsid w:val="00734A5B"/>
    <w:rsid w:val="00734CEE"/>
    <w:rsid w:val="00735E81"/>
    <w:rsid w:val="00735F8A"/>
    <w:rsid w:val="00740DC3"/>
    <w:rsid w:val="007418B7"/>
    <w:rsid w:val="007419EF"/>
    <w:rsid w:val="00741E7A"/>
    <w:rsid w:val="00744E76"/>
    <w:rsid w:val="007460EF"/>
    <w:rsid w:val="0074662F"/>
    <w:rsid w:val="007478F0"/>
    <w:rsid w:val="00747A03"/>
    <w:rsid w:val="00747D0A"/>
    <w:rsid w:val="007504A9"/>
    <w:rsid w:val="00750C1F"/>
    <w:rsid w:val="0075199C"/>
    <w:rsid w:val="00753591"/>
    <w:rsid w:val="007542F1"/>
    <w:rsid w:val="00754F5F"/>
    <w:rsid w:val="00755587"/>
    <w:rsid w:val="00757D40"/>
    <w:rsid w:val="00760022"/>
    <w:rsid w:val="00761B1F"/>
    <w:rsid w:val="007633DD"/>
    <w:rsid w:val="007636D3"/>
    <w:rsid w:val="00763D90"/>
    <w:rsid w:val="007658B7"/>
    <w:rsid w:val="007665C4"/>
    <w:rsid w:val="00766E43"/>
    <w:rsid w:val="0076792F"/>
    <w:rsid w:val="00771416"/>
    <w:rsid w:val="00771BCD"/>
    <w:rsid w:val="00771E2F"/>
    <w:rsid w:val="00773A96"/>
    <w:rsid w:val="00773ACB"/>
    <w:rsid w:val="00776516"/>
    <w:rsid w:val="00776C2C"/>
    <w:rsid w:val="007811A2"/>
    <w:rsid w:val="00781F0F"/>
    <w:rsid w:val="00781FA2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A9"/>
    <w:rsid w:val="007914C8"/>
    <w:rsid w:val="00793504"/>
    <w:rsid w:val="00793A53"/>
    <w:rsid w:val="00793CCC"/>
    <w:rsid w:val="00793E48"/>
    <w:rsid w:val="00794590"/>
    <w:rsid w:val="007961A2"/>
    <w:rsid w:val="0079664E"/>
    <w:rsid w:val="007A0634"/>
    <w:rsid w:val="007A17F0"/>
    <w:rsid w:val="007A2383"/>
    <w:rsid w:val="007A5735"/>
    <w:rsid w:val="007A72E5"/>
    <w:rsid w:val="007B12D7"/>
    <w:rsid w:val="007B18D8"/>
    <w:rsid w:val="007B3472"/>
    <w:rsid w:val="007B494B"/>
    <w:rsid w:val="007B5408"/>
    <w:rsid w:val="007B579C"/>
    <w:rsid w:val="007B5C20"/>
    <w:rsid w:val="007B7D44"/>
    <w:rsid w:val="007C095F"/>
    <w:rsid w:val="007C1897"/>
    <w:rsid w:val="007C2012"/>
    <w:rsid w:val="007C261C"/>
    <w:rsid w:val="007C2977"/>
    <w:rsid w:val="007C2EC4"/>
    <w:rsid w:val="007C3413"/>
    <w:rsid w:val="007C67D2"/>
    <w:rsid w:val="007C77C4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1674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1BAD"/>
    <w:rsid w:val="00801D40"/>
    <w:rsid w:val="008028A4"/>
    <w:rsid w:val="00802F07"/>
    <w:rsid w:val="0080333D"/>
    <w:rsid w:val="00805E0B"/>
    <w:rsid w:val="00806310"/>
    <w:rsid w:val="0080673F"/>
    <w:rsid w:val="00812B0C"/>
    <w:rsid w:val="00813245"/>
    <w:rsid w:val="00815481"/>
    <w:rsid w:val="00815694"/>
    <w:rsid w:val="00815852"/>
    <w:rsid w:val="008168B6"/>
    <w:rsid w:val="00816D27"/>
    <w:rsid w:val="00817883"/>
    <w:rsid w:val="00817FAF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2751A"/>
    <w:rsid w:val="00827C55"/>
    <w:rsid w:val="008301FB"/>
    <w:rsid w:val="008324A5"/>
    <w:rsid w:val="00834604"/>
    <w:rsid w:val="00834A6D"/>
    <w:rsid w:val="00835415"/>
    <w:rsid w:val="00845E80"/>
    <w:rsid w:val="008460EF"/>
    <w:rsid w:val="008467ED"/>
    <w:rsid w:val="0084763A"/>
    <w:rsid w:val="008504EC"/>
    <w:rsid w:val="00850BBB"/>
    <w:rsid w:val="00850CBF"/>
    <w:rsid w:val="00851218"/>
    <w:rsid w:val="00852D23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87C80"/>
    <w:rsid w:val="008916F0"/>
    <w:rsid w:val="00893663"/>
    <w:rsid w:val="00894069"/>
    <w:rsid w:val="00895302"/>
    <w:rsid w:val="008953A5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0B0E"/>
    <w:rsid w:val="008B192A"/>
    <w:rsid w:val="008B44F1"/>
    <w:rsid w:val="008B477F"/>
    <w:rsid w:val="008B5306"/>
    <w:rsid w:val="008B681A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7D45"/>
    <w:rsid w:val="008E131E"/>
    <w:rsid w:val="008E22FF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C0D"/>
    <w:rsid w:val="00903DD4"/>
    <w:rsid w:val="0090466A"/>
    <w:rsid w:val="009062D3"/>
    <w:rsid w:val="00907D1D"/>
    <w:rsid w:val="00907DD2"/>
    <w:rsid w:val="00911A3A"/>
    <w:rsid w:val="00911DEA"/>
    <w:rsid w:val="00912CD4"/>
    <w:rsid w:val="00915711"/>
    <w:rsid w:val="0091771F"/>
    <w:rsid w:val="00917ABE"/>
    <w:rsid w:val="0092024A"/>
    <w:rsid w:val="009213F5"/>
    <w:rsid w:val="00921F58"/>
    <w:rsid w:val="009227F9"/>
    <w:rsid w:val="00922DC1"/>
    <w:rsid w:val="0092322B"/>
    <w:rsid w:val="00924497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3958"/>
    <w:rsid w:val="009442D7"/>
    <w:rsid w:val="009454B8"/>
    <w:rsid w:val="00945597"/>
    <w:rsid w:val="00945954"/>
    <w:rsid w:val="00945B30"/>
    <w:rsid w:val="009466BE"/>
    <w:rsid w:val="00946A16"/>
    <w:rsid w:val="0094798C"/>
    <w:rsid w:val="00952A0E"/>
    <w:rsid w:val="00952AA4"/>
    <w:rsid w:val="0095306B"/>
    <w:rsid w:val="0095382B"/>
    <w:rsid w:val="00955470"/>
    <w:rsid w:val="009556D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65966"/>
    <w:rsid w:val="0097016A"/>
    <w:rsid w:val="009709BE"/>
    <w:rsid w:val="00970DB3"/>
    <w:rsid w:val="00971212"/>
    <w:rsid w:val="009738F6"/>
    <w:rsid w:val="00974940"/>
    <w:rsid w:val="00974B05"/>
    <w:rsid w:val="00974BB0"/>
    <w:rsid w:val="00976F08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136"/>
    <w:rsid w:val="009A443C"/>
    <w:rsid w:val="009A4E65"/>
    <w:rsid w:val="009A50C5"/>
    <w:rsid w:val="009A7362"/>
    <w:rsid w:val="009A7F1A"/>
    <w:rsid w:val="009B07CD"/>
    <w:rsid w:val="009B113E"/>
    <w:rsid w:val="009B16DE"/>
    <w:rsid w:val="009B2074"/>
    <w:rsid w:val="009B2F4A"/>
    <w:rsid w:val="009B519E"/>
    <w:rsid w:val="009B6E5C"/>
    <w:rsid w:val="009B70A3"/>
    <w:rsid w:val="009B73A2"/>
    <w:rsid w:val="009C19E9"/>
    <w:rsid w:val="009C2148"/>
    <w:rsid w:val="009C2F3A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2E6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C41"/>
    <w:rsid w:val="009F7E84"/>
    <w:rsid w:val="00A00EC3"/>
    <w:rsid w:val="00A03918"/>
    <w:rsid w:val="00A03B42"/>
    <w:rsid w:val="00A05DE2"/>
    <w:rsid w:val="00A067FE"/>
    <w:rsid w:val="00A10F02"/>
    <w:rsid w:val="00A11888"/>
    <w:rsid w:val="00A124F6"/>
    <w:rsid w:val="00A14E25"/>
    <w:rsid w:val="00A15FB2"/>
    <w:rsid w:val="00A16DF1"/>
    <w:rsid w:val="00A170BC"/>
    <w:rsid w:val="00A204CA"/>
    <w:rsid w:val="00A207D2"/>
    <w:rsid w:val="00A215F6"/>
    <w:rsid w:val="00A23966"/>
    <w:rsid w:val="00A23AC0"/>
    <w:rsid w:val="00A242F5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1E19"/>
    <w:rsid w:val="00A423AE"/>
    <w:rsid w:val="00A42586"/>
    <w:rsid w:val="00A43A2E"/>
    <w:rsid w:val="00A4476C"/>
    <w:rsid w:val="00A44AE9"/>
    <w:rsid w:val="00A45665"/>
    <w:rsid w:val="00A52986"/>
    <w:rsid w:val="00A52CC6"/>
    <w:rsid w:val="00A536A5"/>
    <w:rsid w:val="00A53724"/>
    <w:rsid w:val="00A54875"/>
    <w:rsid w:val="00A55549"/>
    <w:rsid w:val="00A55F94"/>
    <w:rsid w:val="00A566A2"/>
    <w:rsid w:val="00A57AD8"/>
    <w:rsid w:val="00A61128"/>
    <w:rsid w:val="00A625E4"/>
    <w:rsid w:val="00A62BFC"/>
    <w:rsid w:val="00A63B93"/>
    <w:rsid w:val="00A6496B"/>
    <w:rsid w:val="00A65425"/>
    <w:rsid w:val="00A65C1F"/>
    <w:rsid w:val="00A66990"/>
    <w:rsid w:val="00A67424"/>
    <w:rsid w:val="00A718DA"/>
    <w:rsid w:val="00A7247E"/>
    <w:rsid w:val="00A743AC"/>
    <w:rsid w:val="00A74826"/>
    <w:rsid w:val="00A74C06"/>
    <w:rsid w:val="00A75305"/>
    <w:rsid w:val="00A753E1"/>
    <w:rsid w:val="00A775DD"/>
    <w:rsid w:val="00A77F59"/>
    <w:rsid w:val="00A80334"/>
    <w:rsid w:val="00A82346"/>
    <w:rsid w:val="00A825BF"/>
    <w:rsid w:val="00A845B8"/>
    <w:rsid w:val="00A85BB3"/>
    <w:rsid w:val="00A87209"/>
    <w:rsid w:val="00A914AD"/>
    <w:rsid w:val="00A954D8"/>
    <w:rsid w:val="00A9671C"/>
    <w:rsid w:val="00A9769E"/>
    <w:rsid w:val="00A97749"/>
    <w:rsid w:val="00A978E7"/>
    <w:rsid w:val="00AA1553"/>
    <w:rsid w:val="00AA39FE"/>
    <w:rsid w:val="00AA423E"/>
    <w:rsid w:val="00AA4494"/>
    <w:rsid w:val="00AA4A7A"/>
    <w:rsid w:val="00AA52B0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1A25"/>
    <w:rsid w:val="00AD2619"/>
    <w:rsid w:val="00AD48F9"/>
    <w:rsid w:val="00AD4D8C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88A"/>
    <w:rsid w:val="00AE4A32"/>
    <w:rsid w:val="00AE5998"/>
    <w:rsid w:val="00AE5A3F"/>
    <w:rsid w:val="00AE67B2"/>
    <w:rsid w:val="00AE6C5B"/>
    <w:rsid w:val="00AE7394"/>
    <w:rsid w:val="00AE7935"/>
    <w:rsid w:val="00AE7E0C"/>
    <w:rsid w:val="00AF0948"/>
    <w:rsid w:val="00AF1C7D"/>
    <w:rsid w:val="00AF20A6"/>
    <w:rsid w:val="00AF2778"/>
    <w:rsid w:val="00AF3563"/>
    <w:rsid w:val="00AF3742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3FAA"/>
    <w:rsid w:val="00B2755F"/>
    <w:rsid w:val="00B30ADA"/>
    <w:rsid w:val="00B331AE"/>
    <w:rsid w:val="00B33E45"/>
    <w:rsid w:val="00B359B7"/>
    <w:rsid w:val="00B36BDD"/>
    <w:rsid w:val="00B40295"/>
    <w:rsid w:val="00B40C67"/>
    <w:rsid w:val="00B422C3"/>
    <w:rsid w:val="00B42667"/>
    <w:rsid w:val="00B444B8"/>
    <w:rsid w:val="00B4746E"/>
    <w:rsid w:val="00B47FD1"/>
    <w:rsid w:val="00B51427"/>
    <w:rsid w:val="00B516BB"/>
    <w:rsid w:val="00B51B0A"/>
    <w:rsid w:val="00B5205D"/>
    <w:rsid w:val="00B52D96"/>
    <w:rsid w:val="00B53C45"/>
    <w:rsid w:val="00B54665"/>
    <w:rsid w:val="00B547FF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67EA2"/>
    <w:rsid w:val="00B701A0"/>
    <w:rsid w:val="00B70368"/>
    <w:rsid w:val="00B72CC9"/>
    <w:rsid w:val="00B73D0C"/>
    <w:rsid w:val="00B747AE"/>
    <w:rsid w:val="00B74842"/>
    <w:rsid w:val="00B751DC"/>
    <w:rsid w:val="00B756ED"/>
    <w:rsid w:val="00B75EF1"/>
    <w:rsid w:val="00B770FF"/>
    <w:rsid w:val="00B8019B"/>
    <w:rsid w:val="00B82009"/>
    <w:rsid w:val="00B82DD7"/>
    <w:rsid w:val="00B83F9A"/>
    <w:rsid w:val="00B84B18"/>
    <w:rsid w:val="00B86A6B"/>
    <w:rsid w:val="00B8722E"/>
    <w:rsid w:val="00B8739B"/>
    <w:rsid w:val="00B912B1"/>
    <w:rsid w:val="00B919F2"/>
    <w:rsid w:val="00B96CCF"/>
    <w:rsid w:val="00B97C71"/>
    <w:rsid w:val="00B97CBC"/>
    <w:rsid w:val="00BA13FD"/>
    <w:rsid w:val="00BA2ABC"/>
    <w:rsid w:val="00BA3230"/>
    <w:rsid w:val="00BA37B5"/>
    <w:rsid w:val="00BA3913"/>
    <w:rsid w:val="00BA601F"/>
    <w:rsid w:val="00BA6B3D"/>
    <w:rsid w:val="00BA7FDD"/>
    <w:rsid w:val="00BB00B6"/>
    <w:rsid w:val="00BB1993"/>
    <w:rsid w:val="00BB1D64"/>
    <w:rsid w:val="00BB5E22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56E3"/>
    <w:rsid w:val="00BC5A4D"/>
    <w:rsid w:val="00BC7783"/>
    <w:rsid w:val="00BD091C"/>
    <w:rsid w:val="00BD1631"/>
    <w:rsid w:val="00BD31D3"/>
    <w:rsid w:val="00BD55FC"/>
    <w:rsid w:val="00BD6273"/>
    <w:rsid w:val="00BD67B1"/>
    <w:rsid w:val="00BE33DD"/>
    <w:rsid w:val="00BE5261"/>
    <w:rsid w:val="00BE7500"/>
    <w:rsid w:val="00BE7B3F"/>
    <w:rsid w:val="00BF0258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4823"/>
    <w:rsid w:val="00C07B22"/>
    <w:rsid w:val="00C07D96"/>
    <w:rsid w:val="00C10DF1"/>
    <w:rsid w:val="00C12B51"/>
    <w:rsid w:val="00C13DC1"/>
    <w:rsid w:val="00C14766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782"/>
    <w:rsid w:val="00C273D5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2F1F"/>
    <w:rsid w:val="00C43926"/>
    <w:rsid w:val="00C4443E"/>
    <w:rsid w:val="00C44D2F"/>
    <w:rsid w:val="00C46BDB"/>
    <w:rsid w:val="00C47D2D"/>
    <w:rsid w:val="00C47F3D"/>
    <w:rsid w:val="00C50247"/>
    <w:rsid w:val="00C51D27"/>
    <w:rsid w:val="00C54E61"/>
    <w:rsid w:val="00C556FB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5572"/>
    <w:rsid w:val="00C86C11"/>
    <w:rsid w:val="00C903F3"/>
    <w:rsid w:val="00C9068C"/>
    <w:rsid w:val="00C91051"/>
    <w:rsid w:val="00C9285D"/>
    <w:rsid w:val="00C92967"/>
    <w:rsid w:val="00C9499A"/>
    <w:rsid w:val="00C96B15"/>
    <w:rsid w:val="00C96CAE"/>
    <w:rsid w:val="00C96D3A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7094"/>
    <w:rsid w:val="00CC05BA"/>
    <w:rsid w:val="00CC1F68"/>
    <w:rsid w:val="00CC365E"/>
    <w:rsid w:val="00CD0243"/>
    <w:rsid w:val="00CD1CFE"/>
    <w:rsid w:val="00CD3BFC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073"/>
    <w:rsid w:val="00CF2C9F"/>
    <w:rsid w:val="00CF5B76"/>
    <w:rsid w:val="00CF77AE"/>
    <w:rsid w:val="00D00033"/>
    <w:rsid w:val="00D00174"/>
    <w:rsid w:val="00D015EF"/>
    <w:rsid w:val="00D0310E"/>
    <w:rsid w:val="00D03911"/>
    <w:rsid w:val="00D04103"/>
    <w:rsid w:val="00D048E7"/>
    <w:rsid w:val="00D0593E"/>
    <w:rsid w:val="00D05C9E"/>
    <w:rsid w:val="00D077BD"/>
    <w:rsid w:val="00D1078C"/>
    <w:rsid w:val="00D133BA"/>
    <w:rsid w:val="00D14063"/>
    <w:rsid w:val="00D16129"/>
    <w:rsid w:val="00D177F8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476"/>
    <w:rsid w:val="00D50FAB"/>
    <w:rsid w:val="00D53F4D"/>
    <w:rsid w:val="00D548D7"/>
    <w:rsid w:val="00D54EF9"/>
    <w:rsid w:val="00D5621D"/>
    <w:rsid w:val="00D562B4"/>
    <w:rsid w:val="00D57B51"/>
    <w:rsid w:val="00D6117F"/>
    <w:rsid w:val="00D62E82"/>
    <w:rsid w:val="00D63BB4"/>
    <w:rsid w:val="00D641AE"/>
    <w:rsid w:val="00D646DB"/>
    <w:rsid w:val="00D64B2D"/>
    <w:rsid w:val="00D66F34"/>
    <w:rsid w:val="00D6747E"/>
    <w:rsid w:val="00D679C7"/>
    <w:rsid w:val="00D7053B"/>
    <w:rsid w:val="00D738D6"/>
    <w:rsid w:val="00D73F4E"/>
    <w:rsid w:val="00D742F4"/>
    <w:rsid w:val="00D75638"/>
    <w:rsid w:val="00D75BA6"/>
    <w:rsid w:val="00D76EF8"/>
    <w:rsid w:val="00D80795"/>
    <w:rsid w:val="00D80F5E"/>
    <w:rsid w:val="00D82DC3"/>
    <w:rsid w:val="00D8694E"/>
    <w:rsid w:val="00D870B2"/>
    <w:rsid w:val="00D87A08"/>
    <w:rsid w:val="00D87E00"/>
    <w:rsid w:val="00D90131"/>
    <w:rsid w:val="00D90349"/>
    <w:rsid w:val="00D90718"/>
    <w:rsid w:val="00D90AA4"/>
    <w:rsid w:val="00D9134D"/>
    <w:rsid w:val="00D91BCA"/>
    <w:rsid w:val="00D92B08"/>
    <w:rsid w:val="00D9549B"/>
    <w:rsid w:val="00D95AF8"/>
    <w:rsid w:val="00D95F4A"/>
    <w:rsid w:val="00D96D11"/>
    <w:rsid w:val="00DA046B"/>
    <w:rsid w:val="00DA0867"/>
    <w:rsid w:val="00DA1584"/>
    <w:rsid w:val="00DA1E58"/>
    <w:rsid w:val="00DA2930"/>
    <w:rsid w:val="00DA338F"/>
    <w:rsid w:val="00DA4533"/>
    <w:rsid w:val="00DA5616"/>
    <w:rsid w:val="00DA5CBB"/>
    <w:rsid w:val="00DA5F98"/>
    <w:rsid w:val="00DA69FD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09F"/>
    <w:rsid w:val="00DC1746"/>
    <w:rsid w:val="00DC17FD"/>
    <w:rsid w:val="00DC2D95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4A4E"/>
    <w:rsid w:val="00DD5312"/>
    <w:rsid w:val="00DD5517"/>
    <w:rsid w:val="00DD70FA"/>
    <w:rsid w:val="00DD722F"/>
    <w:rsid w:val="00DE0D91"/>
    <w:rsid w:val="00DE17D1"/>
    <w:rsid w:val="00DE26D2"/>
    <w:rsid w:val="00DE44B0"/>
    <w:rsid w:val="00DE4A98"/>
    <w:rsid w:val="00DE56A5"/>
    <w:rsid w:val="00DF08B7"/>
    <w:rsid w:val="00DF2B7B"/>
    <w:rsid w:val="00DF5B0C"/>
    <w:rsid w:val="00E0098E"/>
    <w:rsid w:val="00E02F6A"/>
    <w:rsid w:val="00E03198"/>
    <w:rsid w:val="00E035F9"/>
    <w:rsid w:val="00E03A46"/>
    <w:rsid w:val="00E03F18"/>
    <w:rsid w:val="00E0415B"/>
    <w:rsid w:val="00E06135"/>
    <w:rsid w:val="00E062E3"/>
    <w:rsid w:val="00E074C7"/>
    <w:rsid w:val="00E113C0"/>
    <w:rsid w:val="00E20EA1"/>
    <w:rsid w:val="00E211B2"/>
    <w:rsid w:val="00E23537"/>
    <w:rsid w:val="00E250F4"/>
    <w:rsid w:val="00E25BEF"/>
    <w:rsid w:val="00E25C19"/>
    <w:rsid w:val="00E26380"/>
    <w:rsid w:val="00E30372"/>
    <w:rsid w:val="00E307FC"/>
    <w:rsid w:val="00E313B9"/>
    <w:rsid w:val="00E31932"/>
    <w:rsid w:val="00E31E89"/>
    <w:rsid w:val="00E323D4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25A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52A4"/>
    <w:rsid w:val="00E76317"/>
    <w:rsid w:val="00E76946"/>
    <w:rsid w:val="00E769AC"/>
    <w:rsid w:val="00E77645"/>
    <w:rsid w:val="00E77925"/>
    <w:rsid w:val="00E77976"/>
    <w:rsid w:val="00E77AE3"/>
    <w:rsid w:val="00E77E21"/>
    <w:rsid w:val="00E810BF"/>
    <w:rsid w:val="00E83697"/>
    <w:rsid w:val="00E83810"/>
    <w:rsid w:val="00E84686"/>
    <w:rsid w:val="00E854D4"/>
    <w:rsid w:val="00E855F7"/>
    <w:rsid w:val="00E858CD"/>
    <w:rsid w:val="00E870A0"/>
    <w:rsid w:val="00E91487"/>
    <w:rsid w:val="00E915AA"/>
    <w:rsid w:val="00E91DDC"/>
    <w:rsid w:val="00E925C9"/>
    <w:rsid w:val="00E92B2F"/>
    <w:rsid w:val="00E93155"/>
    <w:rsid w:val="00E9444B"/>
    <w:rsid w:val="00E94C85"/>
    <w:rsid w:val="00EA00A8"/>
    <w:rsid w:val="00EA0AAF"/>
    <w:rsid w:val="00EA1DC3"/>
    <w:rsid w:val="00EA1ED6"/>
    <w:rsid w:val="00EA42F1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834"/>
    <w:rsid w:val="00EC68E7"/>
    <w:rsid w:val="00EC6A06"/>
    <w:rsid w:val="00EC717A"/>
    <w:rsid w:val="00EC775E"/>
    <w:rsid w:val="00ED07E4"/>
    <w:rsid w:val="00ED09BF"/>
    <w:rsid w:val="00ED1D93"/>
    <w:rsid w:val="00ED20B1"/>
    <w:rsid w:val="00ED43A5"/>
    <w:rsid w:val="00EE0C7B"/>
    <w:rsid w:val="00EE1512"/>
    <w:rsid w:val="00EE1AA5"/>
    <w:rsid w:val="00EE217F"/>
    <w:rsid w:val="00EE2ED2"/>
    <w:rsid w:val="00EE4120"/>
    <w:rsid w:val="00EE44AD"/>
    <w:rsid w:val="00EE4E67"/>
    <w:rsid w:val="00EE728D"/>
    <w:rsid w:val="00EE78CE"/>
    <w:rsid w:val="00EE7D61"/>
    <w:rsid w:val="00EF13DA"/>
    <w:rsid w:val="00EF1E0A"/>
    <w:rsid w:val="00EF267F"/>
    <w:rsid w:val="00EF2758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078"/>
    <w:rsid w:val="00F2210A"/>
    <w:rsid w:val="00F22362"/>
    <w:rsid w:val="00F24379"/>
    <w:rsid w:val="00F2595D"/>
    <w:rsid w:val="00F26177"/>
    <w:rsid w:val="00F26587"/>
    <w:rsid w:val="00F2754C"/>
    <w:rsid w:val="00F31951"/>
    <w:rsid w:val="00F31CC8"/>
    <w:rsid w:val="00F32173"/>
    <w:rsid w:val="00F3250E"/>
    <w:rsid w:val="00F326D6"/>
    <w:rsid w:val="00F32EE5"/>
    <w:rsid w:val="00F35FE7"/>
    <w:rsid w:val="00F37743"/>
    <w:rsid w:val="00F40310"/>
    <w:rsid w:val="00F42B86"/>
    <w:rsid w:val="00F430F6"/>
    <w:rsid w:val="00F44FCE"/>
    <w:rsid w:val="00F47078"/>
    <w:rsid w:val="00F4731F"/>
    <w:rsid w:val="00F47D33"/>
    <w:rsid w:val="00F52DBE"/>
    <w:rsid w:val="00F53AAD"/>
    <w:rsid w:val="00F53C8B"/>
    <w:rsid w:val="00F5490A"/>
    <w:rsid w:val="00F54A3D"/>
    <w:rsid w:val="00F54F7D"/>
    <w:rsid w:val="00F572EF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4FBB"/>
    <w:rsid w:val="00F8529B"/>
    <w:rsid w:val="00F8570F"/>
    <w:rsid w:val="00F8639A"/>
    <w:rsid w:val="00F941A4"/>
    <w:rsid w:val="00F965DB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9F2"/>
    <w:rsid w:val="00FC0B77"/>
    <w:rsid w:val="00FC1192"/>
    <w:rsid w:val="00FC18C5"/>
    <w:rsid w:val="00FC40D3"/>
    <w:rsid w:val="00FC5133"/>
    <w:rsid w:val="00FC63B6"/>
    <w:rsid w:val="00FC77D8"/>
    <w:rsid w:val="00FD03E5"/>
    <w:rsid w:val="00FD187E"/>
    <w:rsid w:val="00FD1FA7"/>
    <w:rsid w:val="00FD2CBF"/>
    <w:rsid w:val="00FD3E22"/>
    <w:rsid w:val="00FD4EDD"/>
    <w:rsid w:val="00FD55F1"/>
    <w:rsid w:val="00FD7FDF"/>
    <w:rsid w:val="00FE0DB2"/>
    <w:rsid w:val="00FE55FB"/>
    <w:rsid w:val="00FE5909"/>
    <w:rsid w:val="00FF0142"/>
    <w:rsid w:val="00FF05DE"/>
    <w:rsid w:val="00FF0BC3"/>
    <w:rsid w:val="00FF122E"/>
    <w:rsid w:val="00FF123B"/>
    <w:rsid w:val="00FF1498"/>
    <w:rsid w:val="00FF3826"/>
    <w:rsid w:val="00FF3C83"/>
    <w:rsid w:val="00FF4802"/>
    <w:rsid w:val="00FF4FF4"/>
    <w:rsid w:val="00FF5002"/>
    <w:rsid w:val="00FF77D0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LChar">
    <w:name w:val="PL Char"/>
    <w:link w:val="PL"/>
    <w:qFormat/>
    <w:rsid w:val="009B2F4A"/>
    <w:rPr>
      <w:rFonts w:ascii="Courier New" w:hAnsi="Courier New"/>
      <w:noProof/>
      <w:sz w:val="16"/>
      <w:lang w:val="en-GB"/>
    </w:rPr>
  </w:style>
  <w:style w:type="character" w:customStyle="1" w:styleId="B1Zchn">
    <w:name w:val="B1 Zchn"/>
    <w:qFormat/>
    <w:rsid w:val="00F47D3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359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11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390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743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03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 H</cp:lastModifiedBy>
  <cp:revision>2</cp:revision>
  <dcterms:created xsi:type="dcterms:W3CDTF">2023-09-28T16:41:00Z</dcterms:created>
  <dcterms:modified xsi:type="dcterms:W3CDTF">2023-09-28T16:41:00Z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